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A01B1C" w:rsidRDefault="00A01B1C" w:rsidP="00A01B1C">
            <w:pPr>
              <w:pStyle w:val="Heading1"/>
              <w:outlineLvl w:val="0"/>
            </w:pPr>
            <w:r w:rsidRPr="0060392D">
              <w:rPr>
                <w:color w:val="365F91" w:themeColor="accent1" w:themeShade="BF"/>
              </w:rPr>
              <w:t>Volunteer Application</w:t>
            </w:r>
          </w:p>
        </w:tc>
        <w:tc>
          <w:tcPr>
            <w:tcW w:w="4788" w:type="dxa"/>
          </w:tcPr>
          <w:p w:rsidR="00A01B1C" w:rsidRDefault="0060392D" w:rsidP="0097298E">
            <w:pPr>
              <w:pStyle w:val="Logo"/>
            </w:pPr>
            <w:r>
              <w:rPr>
                <w:noProof/>
              </w:rPr>
              <w:drawing>
                <wp:inline distT="0" distB="0" distL="0" distR="0">
                  <wp:extent cx="1727706" cy="5867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230" cy="586239"/>
                          </a:xfrm>
                          <a:prstGeom prst="rect">
                            <a:avLst/>
                          </a:prstGeom>
                        </pic:spPr>
                      </pic:pic>
                    </a:graphicData>
                  </a:graphic>
                </wp:inline>
              </w:drawing>
            </w:r>
          </w:p>
        </w:tc>
      </w:tr>
      <w:tr w:rsidR="00F11DC6" w:rsidRPr="00F11DC6" w:rsidTr="0097298E">
        <w:tc>
          <w:tcPr>
            <w:tcW w:w="4788" w:type="dxa"/>
          </w:tcPr>
          <w:p w:rsidR="00F11DC6" w:rsidRPr="00F11DC6" w:rsidRDefault="00F11DC6" w:rsidP="00A01B1C">
            <w:pPr>
              <w:pStyle w:val="Heading1"/>
              <w:outlineLvl w:val="0"/>
              <w:rPr>
                <w:color w:val="365F91" w:themeColor="accent1" w:themeShade="BF"/>
                <w:sz w:val="16"/>
                <w:szCs w:val="16"/>
              </w:rPr>
            </w:pPr>
          </w:p>
        </w:tc>
        <w:tc>
          <w:tcPr>
            <w:tcW w:w="4788" w:type="dxa"/>
          </w:tcPr>
          <w:p w:rsidR="00F11DC6" w:rsidRPr="00F11DC6" w:rsidRDefault="00F11DC6" w:rsidP="0097298E">
            <w:pPr>
              <w:pStyle w:val="Logo"/>
              <w:rPr>
                <w:noProof/>
                <w:sz w:val="16"/>
                <w:szCs w:val="16"/>
              </w:rPr>
            </w:pPr>
          </w:p>
        </w:tc>
      </w:tr>
    </w:tbl>
    <w:p w:rsidR="008D0133" w:rsidRPr="0060392D" w:rsidRDefault="00855A6B" w:rsidP="00855A6B">
      <w:pPr>
        <w:pStyle w:val="Heading2"/>
        <w:rPr>
          <w:color w:val="365F91" w:themeColor="accent1" w:themeShade="BF"/>
        </w:rPr>
      </w:pPr>
      <w:r w:rsidRPr="0060392D">
        <w:rPr>
          <w:color w:val="365F91" w:themeColor="accent1" w:themeShade="BF"/>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60392D" w:rsidP="00A01B1C">
            <w:r>
              <w:t>City State</w:t>
            </w:r>
            <w:r w:rsidR="008D0133">
              <w:t xml:space="preserve">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60392D" w:rsidRDefault="00855A6B" w:rsidP="00855A6B">
      <w:pPr>
        <w:pStyle w:val="Heading2"/>
        <w:rPr>
          <w:color w:val="365F91" w:themeColor="accent1" w:themeShade="BF"/>
        </w:rPr>
      </w:pPr>
      <w:r w:rsidRPr="0060392D">
        <w:rPr>
          <w:color w:val="365F91" w:themeColor="accent1" w:themeShade="BF"/>
        </w:rPr>
        <w:t>Availability</w:t>
      </w:r>
    </w:p>
    <w:p w:rsidR="00967872" w:rsidRDefault="00967872" w:rsidP="00967872">
      <w:pPr>
        <w:pStyle w:val="Heading3"/>
      </w:pPr>
      <w:r>
        <w:t>When are you available to volunteer?</w:t>
      </w:r>
    </w:p>
    <w:p w:rsidR="00967872" w:rsidRDefault="00967872" w:rsidP="00967872">
      <w:pPr>
        <w:pStyle w:val="Heading3"/>
      </w:pPr>
      <w:r w:rsidRPr="00967872">
        <w:rPr>
          <w:b/>
        </w:rPr>
        <w:t>Days and times</w:t>
      </w:r>
      <w:r>
        <w:t xml:space="preserve"> that are likely to work for you: ______________________________________________</w:t>
      </w:r>
    </w:p>
    <w:p w:rsidR="00967872" w:rsidRDefault="00967872" w:rsidP="00967872">
      <w:r>
        <w:t>____________________________________________________________________________________</w:t>
      </w:r>
    </w:p>
    <w:p w:rsidR="00967872" w:rsidRDefault="00967872" w:rsidP="00967872"/>
    <w:p w:rsidR="00967872" w:rsidRDefault="00967872" w:rsidP="00967872">
      <w:r w:rsidRPr="00967872">
        <w:rPr>
          <w:b/>
        </w:rPr>
        <w:t>Length of time</w:t>
      </w:r>
      <w:r>
        <w:t>:</w:t>
      </w:r>
      <w:r>
        <w:tab/>
        <w:t xml:space="preserve"> ___ One Time/Specific Project: ________________________________________</w:t>
      </w:r>
    </w:p>
    <w:p w:rsidR="00967872" w:rsidRDefault="00967872" w:rsidP="00967872">
      <w:pPr>
        <w:ind w:left="720" w:firstLine="720"/>
      </w:pPr>
      <w:r>
        <w:t xml:space="preserve"> ___ Defined Time Period: _____________________________________________     </w:t>
      </w:r>
    </w:p>
    <w:p w:rsidR="00967872" w:rsidRDefault="00967872" w:rsidP="00967872">
      <w:pPr>
        <w:ind w:left="720" w:firstLine="720"/>
      </w:pPr>
      <w:r>
        <w:t xml:space="preserve"> ___ Indefinitely</w:t>
      </w:r>
    </w:p>
    <w:p w:rsidR="00967872" w:rsidRPr="00967872" w:rsidRDefault="00967872" w:rsidP="00967872">
      <w:pPr>
        <w:sectPr w:rsidR="00967872" w:rsidRPr="00967872" w:rsidSect="001C200E">
          <w:pgSz w:w="12240" w:h="15840"/>
          <w:pgMar w:top="1080" w:right="1440" w:bottom="1080" w:left="1440" w:header="720" w:footer="720" w:gutter="0"/>
          <w:cols w:space="720"/>
          <w:docGrid w:linePitch="360"/>
        </w:sectPr>
      </w:pPr>
    </w:p>
    <w:p w:rsidR="008D0133" w:rsidRPr="0060392D" w:rsidRDefault="00855A6B" w:rsidP="00855A6B">
      <w:pPr>
        <w:pStyle w:val="Heading2"/>
        <w:rPr>
          <w:color w:val="365F91" w:themeColor="accent1" w:themeShade="BF"/>
        </w:rPr>
      </w:pPr>
      <w:r w:rsidRPr="0060392D">
        <w:rPr>
          <w:color w:val="365F91" w:themeColor="accent1" w:themeShade="BF"/>
        </w:rPr>
        <w:lastRenderedPageBreak/>
        <w:t>Interests</w:t>
      </w:r>
    </w:p>
    <w:p w:rsidR="0090183C" w:rsidRDefault="0090183C" w:rsidP="0097298E">
      <w:pPr>
        <w:pStyle w:val="Heading3"/>
        <w:sectPr w:rsidR="0090183C" w:rsidSect="007438D6">
          <w:type w:val="continuous"/>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6"/>
      </w:tblGrid>
      <w:tr w:rsidR="008D0133" w:rsidTr="00967872">
        <w:tc>
          <w:tcPr>
            <w:tcW w:w="9576" w:type="dxa"/>
            <w:tcBorders>
              <w:top w:val="nil"/>
              <w:left w:val="nil"/>
              <w:bottom w:val="nil"/>
              <w:right w:val="nil"/>
            </w:tcBorders>
            <w:vAlign w:val="center"/>
          </w:tcPr>
          <w:p w:rsidR="008D0133" w:rsidRPr="00967872" w:rsidRDefault="001C200E" w:rsidP="00967872">
            <w:pPr>
              <w:spacing w:before="0" w:after="0" w:line="276" w:lineRule="auto"/>
              <w:rPr>
                <w:rFonts w:cstheme="minorHAnsi"/>
                <w:szCs w:val="20"/>
              </w:rPr>
            </w:pPr>
            <w:r w:rsidRPr="00967872">
              <w:rPr>
                <w:rFonts w:cstheme="minorHAnsi"/>
                <w:szCs w:val="20"/>
              </w:rPr>
              <w:lastRenderedPageBreak/>
              <w:fldChar w:fldCharType="begin"/>
            </w:r>
            <w:r w:rsidR="008D0133" w:rsidRPr="00967872">
              <w:rPr>
                <w:rFonts w:cstheme="minorHAnsi"/>
                <w:szCs w:val="20"/>
              </w:rPr>
              <w:instrText xml:space="preserve"> MACROBUTTON  DoFieldClick ___ </w:instrText>
            </w:r>
            <w:r w:rsidRPr="00967872">
              <w:rPr>
                <w:rFonts w:cstheme="minorHAnsi"/>
                <w:szCs w:val="20"/>
              </w:rPr>
              <w:fldChar w:fldCharType="end"/>
            </w:r>
            <w:r w:rsidR="0090183C" w:rsidRPr="00967872">
              <w:rPr>
                <w:rFonts w:cstheme="minorHAnsi"/>
                <w:szCs w:val="20"/>
              </w:rPr>
              <w:t>Board</w:t>
            </w:r>
          </w:p>
        </w:tc>
      </w:tr>
      <w:tr w:rsidR="008D0133" w:rsidTr="00967872">
        <w:tc>
          <w:tcPr>
            <w:tcW w:w="9576" w:type="dxa"/>
            <w:tcBorders>
              <w:top w:val="nil"/>
              <w:left w:val="nil"/>
              <w:bottom w:val="nil"/>
              <w:right w:val="nil"/>
            </w:tcBorders>
            <w:vAlign w:val="center"/>
          </w:tcPr>
          <w:p w:rsidR="008D0133" w:rsidRPr="00967872" w:rsidRDefault="001C200E" w:rsidP="00967872">
            <w:pPr>
              <w:spacing w:before="0" w:after="0" w:line="276" w:lineRule="auto"/>
              <w:rPr>
                <w:rFonts w:cstheme="minorHAnsi"/>
                <w:szCs w:val="20"/>
              </w:rPr>
            </w:pPr>
            <w:r w:rsidRPr="00967872">
              <w:rPr>
                <w:rFonts w:cstheme="minorHAnsi"/>
                <w:szCs w:val="20"/>
              </w:rPr>
              <w:fldChar w:fldCharType="begin"/>
            </w:r>
            <w:r w:rsidR="008D0133" w:rsidRPr="00967872">
              <w:rPr>
                <w:rFonts w:cstheme="minorHAnsi"/>
                <w:szCs w:val="20"/>
              </w:rPr>
              <w:instrText xml:space="preserve"> MACROBUTTON  DoFieldClick ___ </w:instrText>
            </w:r>
            <w:r w:rsidRPr="00967872">
              <w:rPr>
                <w:rFonts w:cstheme="minorHAnsi"/>
                <w:szCs w:val="20"/>
              </w:rPr>
              <w:fldChar w:fldCharType="end"/>
            </w:r>
            <w:r w:rsidR="0090183C" w:rsidRPr="00967872">
              <w:rPr>
                <w:rFonts w:cstheme="minorHAnsi"/>
                <w:szCs w:val="20"/>
              </w:rPr>
              <w:t>Fundraising</w:t>
            </w:r>
          </w:p>
        </w:tc>
      </w:tr>
      <w:tr w:rsidR="008D0133" w:rsidTr="00967872">
        <w:tc>
          <w:tcPr>
            <w:tcW w:w="9576" w:type="dxa"/>
            <w:tcBorders>
              <w:top w:val="nil"/>
              <w:left w:val="nil"/>
              <w:bottom w:val="nil"/>
              <w:right w:val="nil"/>
            </w:tcBorders>
            <w:vAlign w:val="center"/>
          </w:tcPr>
          <w:p w:rsidR="00756D3F" w:rsidRDefault="00967872" w:rsidP="00967872">
            <w:pPr>
              <w:spacing w:before="0" w:after="0" w:line="276" w:lineRule="auto"/>
              <w:rPr>
                <w:rFonts w:cstheme="minorHAnsi"/>
                <w:szCs w:val="20"/>
              </w:rPr>
            </w:pPr>
            <w:r w:rsidRPr="00967872">
              <w:rPr>
                <w:rFonts w:cstheme="minorHAnsi"/>
                <w:szCs w:val="20"/>
              </w:rPr>
              <w:t>___ Professional Services</w:t>
            </w:r>
          </w:p>
          <w:p w:rsidR="00967872" w:rsidRPr="00967872" w:rsidRDefault="001C200E" w:rsidP="00967872">
            <w:pPr>
              <w:spacing w:before="0" w:after="0" w:line="276" w:lineRule="auto"/>
              <w:rPr>
                <w:rFonts w:cstheme="minorHAnsi"/>
                <w:szCs w:val="20"/>
              </w:rPr>
            </w:pPr>
            <w:r w:rsidRPr="00967872">
              <w:rPr>
                <w:rFonts w:cstheme="minorHAnsi"/>
                <w:szCs w:val="20"/>
              </w:rPr>
              <w:fldChar w:fldCharType="begin"/>
            </w:r>
            <w:r w:rsidR="008D0133" w:rsidRPr="00967872">
              <w:rPr>
                <w:rFonts w:cstheme="minorHAnsi"/>
                <w:szCs w:val="20"/>
              </w:rPr>
              <w:instrText xml:space="preserve"> MACROBUTTON  DoFieldClick ___ </w:instrText>
            </w:r>
            <w:r w:rsidRPr="00967872">
              <w:rPr>
                <w:rFonts w:cstheme="minorHAnsi"/>
                <w:szCs w:val="20"/>
              </w:rPr>
              <w:fldChar w:fldCharType="end"/>
            </w:r>
            <w:r w:rsidR="0060392D" w:rsidRPr="00967872">
              <w:rPr>
                <w:rFonts w:cstheme="minorHAnsi"/>
                <w:szCs w:val="20"/>
              </w:rPr>
              <w:t>Special Events</w:t>
            </w:r>
          </w:p>
        </w:tc>
      </w:tr>
      <w:tr w:rsidR="008D0133" w:rsidTr="00967872">
        <w:tc>
          <w:tcPr>
            <w:tcW w:w="9576" w:type="dxa"/>
            <w:tcBorders>
              <w:top w:val="nil"/>
              <w:left w:val="nil"/>
              <w:bottom w:val="nil"/>
              <w:right w:val="nil"/>
            </w:tcBorders>
            <w:vAlign w:val="center"/>
          </w:tcPr>
          <w:p w:rsidR="008D0133" w:rsidRPr="00967872" w:rsidRDefault="001C200E" w:rsidP="00967872">
            <w:pPr>
              <w:spacing w:before="0" w:after="0" w:line="276" w:lineRule="auto"/>
              <w:rPr>
                <w:rFonts w:cstheme="minorHAnsi"/>
                <w:szCs w:val="20"/>
              </w:rPr>
            </w:pPr>
            <w:r w:rsidRPr="00967872">
              <w:rPr>
                <w:rFonts w:cstheme="minorHAnsi"/>
                <w:szCs w:val="20"/>
              </w:rPr>
              <w:fldChar w:fldCharType="begin"/>
            </w:r>
            <w:r w:rsidR="008D0133" w:rsidRPr="00967872">
              <w:rPr>
                <w:rFonts w:cstheme="minorHAnsi"/>
                <w:szCs w:val="20"/>
              </w:rPr>
              <w:instrText xml:space="preserve"> MACROBUTTON  DoFieldClick ___ </w:instrText>
            </w:r>
            <w:r w:rsidRPr="00967872">
              <w:rPr>
                <w:rFonts w:cstheme="minorHAnsi"/>
                <w:szCs w:val="20"/>
              </w:rPr>
              <w:fldChar w:fldCharType="end"/>
            </w:r>
            <w:r w:rsidR="0090183C" w:rsidRPr="00967872">
              <w:rPr>
                <w:rFonts w:cstheme="minorHAnsi"/>
                <w:szCs w:val="20"/>
              </w:rPr>
              <w:t>Clerical</w:t>
            </w:r>
          </w:p>
        </w:tc>
      </w:tr>
      <w:tr w:rsidR="008D0133" w:rsidTr="00967872">
        <w:tc>
          <w:tcPr>
            <w:tcW w:w="9576" w:type="dxa"/>
            <w:tcBorders>
              <w:top w:val="nil"/>
              <w:left w:val="nil"/>
              <w:bottom w:val="nil"/>
              <w:right w:val="nil"/>
            </w:tcBorders>
            <w:vAlign w:val="center"/>
          </w:tcPr>
          <w:p w:rsidR="008D0133" w:rsidRPr="00967872" w:rsidRDefault="001C200E" w:rsidP="00967872">
            <w:pPr>
              <w:spacing w:before="0" w:after="0" w:line="276" w:lineRule="auto"/>
              <w:rPr>
                <w:rFonts w:cstheme="minorHAnsi"/>
                <w:szCs w:val="20"/>
              </w:rPr>
            </w:pPr>
            <w:r w:rsidRPr="00967872">
              <w:rPr>
                <w:rFonts w:cstheme="minorHAnsi"/>
                <w:szCs w:val="20"/>
              </w:rPr>
              <w:fldChar w:fldCharType="begin"/>
            </w:r>
            <w:r w:rsidR="008D0133" w:rsidRPr="00967872">
              <w:rPr>
                <w:rFonts w:cstheme="minorHAnsi"/>
                <w:szCs w:val="20"/>
              </w:rPr>
              <w:instrText xml:space="preserve"> MACROBUTTON  DoFieldClick ___ </w:instrText>
            </w:r>
            <w:r w:rsidRPr="00967872">
              <w:rPr>
                <w:rFonts w:cstheme="minorHAnsi"/>
                <w:szCs w:val="20"/>
              </w:rPr>
              <w:fldChar w:fldCharType="end"/>
            </w:r>
            <w:r w:rsidR="00967872" w:rsidRPr="00967872">
              <w:rPr>
                <w:rFonts w:cstheme="minorHAnsi"/>
                <w:sz w:val="19"/>
                <w:szCs w:val="19"/>
              </w:rPr>
              <w:t>Survey W</w:t>
            </w:r>
            <w:r w:rsidR="0090183C" w:rsidRPr="00967872">
              <w:rPr>
                <w:rFonts w:cstheme="minorHAnsi"/>
                <w:sz w:val="19"/>
                <w:szCs w:val="19"/>
              </w:rPr>
              <w:t>ork/</w:t>
            </w:r>
            <w:r w:rsidR="00756D3F">
              <w:rPr>
                <w:rFonts w:cstheme="minorHAnsi"/>
                <w:sz w:val="19"/>
                <w:szCs w:val="19"/>
              </w:rPr>
              <w:t xml:space="preserve"> </w:t>
            </w:r>
            <w:r w:rsidR="00967872" w:rsidRPr="00967872">
              <w:rPr>
                <w:rFonts w:cstheme="minorHAnsi"/>
                <w:sz w:val="19"/>
                <w:szCs w:val="19"/>
              </w:rPr>
              <w:t>Phone Calls</w:t>
            </w:r>
          </w:p>
          <w:p w:rsidR="0090183C" w:rsidRPr="00967872" w:rsidRDefault="00967872" w:rsidP="00967872">
            <w:pPr>
              <w:spacing w:before="0" w:after="0" w:line="276" w:lineRule="auto"/>
              <w:rPr>
                <w:rFonts w:cstheme="minorHAnsi"/>
                <w:szCs w:val="20"/>
              </w:rPr>
            </w:pPr>
            <w:r w:rsidRPr="00967872">
              <w:rPr>
                <w:rFonts w:cstheme="minorHAnsi"/>
                <w:szCs w:val="20"/>
              </w:rPr>
              <w:t>___ Data E</w:t>
            </w:r>
            <w:r w:rsidR="0090183C" w:rsidRPr="00967872">
              <w:rPr>
                <w:rFonts w:cstheme="minorHAnsi"/>
                <w:szCs w:val="20"/>
              </w:rPr>
              <w:t>ntry</w:t>
            </w:r>
          </w:p>
          <w:p w:rsidR="0090183C" w:rsidRPr="00967872" w:rsidRDefault="00967872" w:rsidP="00967872">
            <w:pPr>
              <w:spacing w:before="0" w:after="0" w:line="276" w:lineRule="auto"/>
              <w:rPr>
                <w:rFonts w:cstheme="minorHAnsi"/>
                <w:szCs w:val="20"/>
              </w:rPr>
            </w:pPr>
            <w:r w:rsidRPr="00967872">
              <w:rPr>
                <w:rFonts w:cstheme="minorHAnsi"/>
                <w:szCs w:val="20"/>
              </w:rPr>
              <w:lastRenderedPageBreak/>
              <w:t>___ Assisting w/ Play G</w:t>
            </w:r>
            <w:r w:rsidR="0090183C" w:rsidRPr="00967872">
              <w:rPr>
                <w:rFonts w:cstheme="minorHAnsi"/>
                <w:szCs w:val="20"/>
              </w:rPr>
              <w:t>roups</w:t>
            </w:r>
          </w:p>
          <w:p w:rsidR="0090183C" w:rsidRPr="00967872" w:rsidRDefault="00967872" w:rsidP="00967872">
            <w:pPr>
              <w:spacing w:before="0" w:after="0" w:line="276" w:lineRule="auto"/>
              <w:rPr>
                <w:rFonts w:cstheme="minorHAnsi"/>
                <w:szCs w:val="20"/>
              </w:rPr>
            </w:pPr>
            <w:r w:rsidRPr="00967872">
              <w:rPr>
                <w:rFonts w:cstheme="minorHAnsi"/>
                <w:szCs w:val="20"/>
              </w:rPr>
              <w:t>___ Sanitizing T</w:t>
            </w:r>
            <w:r w:rsidR="00756D3F">
              <w:rPr>
                <w:rFonts w:cstheme="minorHAnsi"/>
                <w:szCs w:val="20"/>
              </w:rPr>
              <w:t>oy Kits</w:t>
            </w:r>
            <w:bookmarkStart w:id="0" w:name="_GoBack"/>
            <w:bookmarkEnd w:id="0"/>
          </w:p>
          <w:p w:rsidR="0090183C" w:rsidRPr="00967872" w:rsidRDefault="00967872" w:rsidP="00967872">
            <w:pPr>
              <w:spacing w:before="0" w:after="0" w:line="276" w:lineRule="auto"/>
              <w:rPr>
                <w:rFonts w:cstheme="minorHAnsi"/>
                <w:szCs w:val="20"/>
              </w:rPr>
            </w:pPr>
            <w:r w:rsidRPr="00967872">
              <w:rPr>
                <w:rFonts w:cstheme="minorHAnsi"/>
                <w:szCs w:val="20"/>
              </w:rPr>
              <w:t>___ Classroom P</w:t>
            </w:r>
            <w:r w:rsidR="0090183C" w:rsidRPr="00967872">
              <w:rPr>
                <w:rFonts w:cstheme="minorHAnsi"/>
                <w:szCs w:val="20"/>
              </w:rPr>
              <w:t>rep</w:t>
            </w:r>
          </w:p>
          <w:p w:rsidR="00F11DC6" w:rsidRPr="00967872" w:rsidRDefault="0090183C" w:rsidP="00967872">
            <w:pPr>
              <w:spacing w:before="0" w:after="0" w:line="276" w:lineRule="auto"/>
              <w:rPr>
                <w:rFonts w:cstheme="minorHAnsi"/>
                <w:szCs w:val="20"/>
              </w:rPr>
            </w:pPr>
            <w:r w:rsidRPr="00967872">
              <w:rPr>
                <w:rFonts w:cstheme="minorHAnsi"/>
                <w:szCs w:val="20"/>
              </w:rPr>
              <w:t>___ Building maintenance</w:t>
            </w:r>
          </w:p>
        </w:tc>
      </w:tr>
    </w:tbl>
    <w:p w:rsidR="00967872" w:rsidRDefault="00967872" w:rsidP="00756D3F">
      <w:pPr>
        <w:spacing w:before="0" w:after="0" w:line="480" w:lineRule="auto"/>
        <w:sectPr w:rsidR="00967872" w:rsidSect="00756D3F">
          <w:type w:val="continuous"/>
          <w:pgSz w:w="12240" w:h="15840"/>
          <w:pgMar w:top="1080" w:right="1440" w:bottom="1080" w:left="1440" w:header="720" w:footer="720" w:gutter="0"/>
          <w:cols w:num="2" w:space="720"/>
          <w:docGrid w:linePitch="360"/>
        </w:sectPr>
      </w:pPr>
      <w:r>
        <w:t>___ Other: ______________</w:t>
      </w:r>
      <w:r w:rsidR="00756D3F">
        <w:t>______________________</w:t>
      </w:r>
    </w:p>
    <w:p w:rsidR="00756D3F" w:rsidRDefault="00756D3F" w:rsidP="00967872">
      <w:pPr>
        <w:spacing w:before="0" w:after="0" w:line="276" w:lineRule="auto"/>
        <w:sectPr w:rsidR="00756D3F" w:rsidSect="0090183C">
          <w:type w:val="continuous"/>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90183C" w:rsidTr="00756D3F">
        <w:trPr>
          <w:trHeight w:val="68"/>
        </w:trPr>
        <w:tc>
          <w:tcPr>
            <w:tcW w:w="9576" w:type="dxa"/>
            <w:tcBorders>
              <w:top w:val="nil"/>
              <w:left w:val="nil"/>
              <w:bottom w:val="nil"/>
              <w:right w:val="nil"/>
            </w:tcBorders>
            <w:vAlign w:val="center"/>
          </w:tcPr>
          <w:p w:rsidR="0090183C" w:rsidRDefault="0090183C" w:rsidP="00967872">
            <w:pPr>
              <w:spacing w:before="0" w:after="0" w:line="276" w:lineRule="auto"/>
            </w:pPr>
          </w:p>
        </w:tc>
      </w:tr>
    </w:tbl>
    <w:p w:rsidR="008D0133" w:rsidRPr="0060392D" w:rsidRDefault="00855A6B">
      <w:pPr>
        <w:pStyle w:val="Heading2"/>
        <w:rPr>
          <w:color w:val="365F91" w:themeColor="accent1" w:themeShade="BF"/>
        </w:rPr>
      </w:pPr>
      <w:r w:rsidRPr="0060392D">
        <w:rPr>
          <w:color w:val="365F91" w:themeColor="accent1" w:themeShade="BF"/>
        </w:rP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rsidR="00065AD6">
        <w:t>, or through other activities</w:t>
      </w:r>
      <w:r w:rsidRPr="00CB121E">
        <w:t>.</w:t>
      </w:r>
    </w:p>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53"/>
      </w:tblGrid>
      <w:tr w:rsidR="008D0133" w:rsidTr="00756D3F">
        <w:trPr>
          <w:trHeight w:hRule="exact" w:val="2530"/>
        </w:trPr>
        <w:tc>
          <w:tcPr>
            <w:tcW w:w="9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60392D" w:rsidRPr="0060392D" w:rsidRDefault="0060392D" w:rsidP="0060392D">
      <w:pPr>
        <w:pStyle w:val="Heading2"/>
        <w:rPr>
          <w:color w:val="365F91" w:themeColor="accent1" w:themeShade="BF"/>
        </w:rPr>
      </w:pPr>
      <w:r>
        <w:rPr>
          <w:color w:val="365F91" w:themeColor="accent1" w:themeShade="BF"/>
        </w:rPr>
        <w:lastRenderedPageBreak/>
        <w:t>Employment Experience</w:t>
      </w:r>
    </w:p>
    <w:p w:rsidR="0060392D" w:rsidRPr="00855A6B" w:rsidRDefault="0060392D" w:rsidP="0060392D">
      <w:pPr>
        <w:pStyle w:val="Heading3"/>
      </w:pPr>
      <w:r w:rsidRPr="00CB121E">
        <w:t xml:space="preserve">Summarize </w:t>
      </w:r>
      <w:r>
        <w:t>your current or previous employment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60392D" w:rsidTr="00D03F8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0392D" w:rsidRPr="00112AFE" w:rsidRDefault="0060392D" w:rsidP="00D03F83"/>
        </w:tc>
      </w:tr>
    </w:tbl>
    <w:p w:rsidR="008D0133" w:rsidRPr="0060392D" w:rsidRDefault="00855A6B">
      <w:pPr>
        <w:pStyle w:val="Heading2"/>
        <w:rPr>
          <w:color w:val="365F91" w:themeColor="accent1" w:themeShade="BF"/>
        </w:rPr>
      </w:pPr>
      <w:r w:rsidRPr="0060392D">
        <w:rPr>
          <w:color w:val="365F91" w:themeColor="accent1" w:themeShade="BF"/>
        </w:rPr>
        <w:t>Volunteer Experience</w:t>
      </w:r>
    </w:p>
    <w:p w:rsidR="00855A6B" w:rsidRPr="00855A6B" w:rsidRDefault="00855A6B" w:rsidP="00855A6B">
      <w:pPr>
        <w:pStyle w:val="Heading3"/>
      </w:pPr>
      <w:r w:rsidRPr="00CB121E">
        <w:t xml:space="preserve">Summarize </w:t>
      </w:r>
      <w:r>
        <w:t xml:space="preserve">your </w:t>
      </w:r>
      <w:r w:rsidR="0060392D">
        <w:t xml:space="preserve">current or </w:t>
      </w:r>
      <w:r>
        <w:t>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60392D" w:rsidRDefault="00855A6B">
      <w:pPr>
        <w:pStyle w:val="Heading2"/>
        <w:rPr>
          <w:color w:val="365F91" w:themeColor="accent1" w:themeShade="BF"/>
        </w:rPr>
      </w:pPr>
      <w:r w:rsidRPr="0060392D">
        <w:rPr>
          <w:color w:val="365F91" w:themeColor="accent1" w:themeShade="BF"/>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Pr="0060392D" w:rsidRDefault="00855A6B">
      <w:pPr>
        <w:pStyle w:val="Heading2"/>
        <w:rPr>
          <w:color w:val="365F91" w:themeColor="accent1" w:themeShade="BF"/>
        </w:rPr>
      </w:pPr>
      <w:r w:rsidRPr="0060392D">
        <w:rPr>
          <w:color w:val="365F91" w:themeColor="accent1" w:themeShade="BF"/>
        </w:rPr>
        <w:t>Agreement and Signature</w:t>
      </w:r>
    </w:p>
    <w:p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Pr="0060392D" w:rsidRDefault="00855A6B">
      <w:pPr>
        <w:pStyle w:val="Heading2"/>
        <w:rPr>
          <w:color w:val="365F91" w:themeColor="accent1" w:themeShade="BF"/>
        </w:rPr>
      </w:pPr>
      <w:r w:rsidRPr="0060392D">
        <w:rPr>
          <w:color w:val="365F91" w:themeColor="accent1" w:themeShade="BF"/>
        </w:rPr>
        <w:t>Our Policy</w:t>
      </w:r>
    </w:p>
    <w:p w:rsidR="00F11DC6" w:rsidRDefault="00F11DC6" w:rsidP="00F11DC6">
      <w:r>
        <w:t xml:space="preserve">It is the policy of 4-C to provide equal opportunity </w:t>
      </w:r>
      <w:r w:rsidRPr="00F11DC6">
        <w:t xml:space="preserve">to all </w:t>
      </w:r>
      <w:r>
        <w:t>applicants for volunteer positions</w:t>
      </w:r>
      <w:r w:rsidRPr="00F11DC6">
        <w:t xml:space="preserve">.  No person shall be discriminated against because of race, color, national origin or ancestry, physical appearance, disability, protected genetic information, religion, sex, gender identity, marital status, familial or parental status, sexual orientation, age, income level or source of income, arrest or conviction record, military participation, less than honorable discharge, student status, political beliefs, or reprisal.  </w:t>
      </w:r>
    </w:p>
    <w:p w:rsidR="00F11DC6" w:rsidRPr="00F11DC6" w:rsidRDefault="00F11DC6" w:rsidP="00F11DC6"/>
    <w:p w:rsidR="00855A6B" w:rsidRPr="00855A6B" w:rsidRDefault="00855A6B" w:rsidP="00855A6B">
      <w:pPr>
        <w:pStyle w:val="Heading3"/>
      </w:pPr>
      <w:r>
        <w:t>Thank you for your i</w:t>
      </w:r>
      <w:r w:rsidR="00F11DC6">
        <w:t>nterest in volunteering with us!</w:t>
      </w:r>
    </w:p>
    <w:sectPr w:rsidR="00855A6B" w:rsidRPr="00855A6B" w:rsidSect="0090183C">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C6"/>
    <w:rsid w:val="00065AD6"/>
    <w:rsid w:val="001C200E"/>
    <w:rsid w:val="00260E9E"/>
    <w:rsid w:val="004A0A03"/>
    <w:rsid w:val="0060392D"/>
    <w:rsid w:val="007438D6"/>
    <w:rsid w:val="00756D3F"/>
    <w:rsid w:val="00855A6B"/>
    <w:rsid w:val="008D0133"/>
    <w:rsid w:val="0090183C"/>
    <w:rsid w:val="00967872"/>
    <w:rsid w:val="0097298E"/>
    <w:rsid w:val="00993B1C"/>
    <w:rsid w:val="00A01B1C"/>
    <w:rsid w:val="00E30EC6"/>
    <w:rsid w:val="00F11DC6"/>
    <w:rsid w:val="00FC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s\Downloads\TS102807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 (1)</Template>
  <TotalTime>1</TotalTime>
  <Pages>2</Pages>
  <Words>284</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Rebecca Strome</dc:creator>
  <cp:lastModifiedBy>Rebecca Strome</cp:lastModifiedBy>
  <cp:revision>2</cp:revision>
  <cp:lastPrinted>2003-07-23T17:40:00Z</cp:lastPrinted>
  <dcterms:created xsi:type="dcterms:W3CDTF">2014-09-30T21:42:00Z</dcterms:created>
  <dcterms:modified xsi:type="dcterms:W3CDTF">2014-09-30T21:42:00Z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